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E8" w:rsidRPr="00B4329A" w:rsidRDefault="007015A0" w:rsidP="00B37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>
            <wp:extent cx="1619250" cy="1379717"/>
            <wp:effectExtent l="19050" t="0" r="0" b="0"/>
            <wp:docPr id="1" name="Immagine 1" descr="C:\Users\Lenovo\Desktop\FAC\Logo IFNa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AC\Logo IFNapo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94" cy="138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29A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="000C5873" w:rsidRPr="00B432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4329A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</w:t>
      </w:r>
      <w:r w:rsidRPr="007015A0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inline distT="0" distB="0" distL="0" distR="0">
            <wp:extent cx="1819275" cy="138033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91" cy="13808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73" w:rsidRPr="00B4329A" w:rsidRDefault="000C5873" w:rsidP="00B37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C5873" w:rsidRPr="00B4329A" w:rsidRDefault="000C5873" w:rsidP="00B37E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</w:p>
    <w:bookmarkEnd w:id="0"/>
    <w:p w:rsidR="000C5873" w:rsidRDefault="000C5873" w:rsidP="000C5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0C5873">
        <w:rPr>
          <w:rFonts w:ascii="Times New Roman" w:hAnsi="Times New Roman" w:cs="Times New Roman"/>
          <w:sz w:val="28"/>
          <w:szCs w:val="28"/>
          <w:lang w:val="fr-FR"/>
        </w:rPr>
        <w:t>APPEL À CONTRIBUTION</w:t>
      </w:r>
    </w:p>
    <w:p w:rsidR="000C5873" w:rsidRPr="000C5873" w:rsidRDefault="000C5873" w:rsidP="000C5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0C5873" w:rsidRDefault="000C5873" w:rsidP="000C58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0C5873">
        <w:rPr>
          <w:rFonts w:ascii="Times New Roman" w:hAnsi="Times New Roman" w:cs="Times New Roman"/>
          <w:b/>
          <w:sz w:val="32"/>
          <w:szCs w:val="32"/>
          <w:lang w:val="fr-FR"/>
        </w:rPr>
        <w:t>« GIRAUDOUX ET</w:t>
      </w:r>
      <w:r w:rsidR="00A77DF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LA SOCIÉTÉ DE</w:t>
      </w:r>
      <w:r w:rsidRPr="000C587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SON TEMPS</w:t>
      </w:r>
      <w:r w:rsidR="00717FD0"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r w:rsidRPr="000C5873">
        <w:rPr>
          <w:rFonts w:ascii="Times New Roman" w:hAnsi="Times New Roman" w:cs="Times New Roman"/>
          <w:b/>
          <w:sz w:val="32"/>
          <w:szCs w:val="32"/>
          <w:lang w:val="fr-FR"/>
        </w:rPr>
        <w:t>»</w:t>
      </w:r>
    </w:p>
    <w:p w:rsidR="00717FD0" w:rsidRDefault="00717FD0" w:rsidP="000C587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fr-FR"/>
        </w:rPr>
      </w:pPr>
      <w:r w:rsidRPr="00717FD0">
        <w:rPr>
          <w:rFonts w:ascii="Times New Roman" w:hAnsi="Times New Roman" w:cs="Times New Roman"/>
          <w:sz w:val="36"/>
          <w:szCs w:val="36"/>
          <w:lang w:val="fr-FR"/>
        </w:rPr>
        <w:t>Colloque international</w:t>
      </w:r>
    </w:p>
    <w:p w:rsidR="00570E42" w:rsidRPr="00570E42" w:rsidRDefault="00570E42" w:rsidP="000C58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s</w:t>
      </w:r>
      <w:r w:rsidRPr="00570E42">
        <w:rPr>
          <w:rFonts w:ascii="Times New Roman" w:hAnsi="Times New Roman" w:cs="Times New Roman"/>
          <w:sz w:val="32"/>
          <w:szCs w:val="32"/>
          <w:lang w:val="fr-FR"/>
        </w:rPr>
        <w:t>ous</w:t>
      </w:r>
      <w:proofErr w:type="gramEnd"/>
      <w:r w:rsidRPr="00570E42">
        <w:rPr>
          <w:rFonts w:ascii="Times New Roman" w:hAnsi="Times New Roman" w:cs="Times New Roman"/>
          <w:sz w:val="32"/>
          <w:szCs w:val="32"/>
          <w:lang w:val="fr-FR"/>
        </w:rPr>
        <w:t xml:space="preserve"> le patronage de l’Ambassade de France en Italie</w:t>
      </w:r>
    </w:p>
    <w:p w:rsidR="00003426" w:rsidRPr="00A77DFA" w:rsidRDefault="00003426" w:rsidP="000C5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>Naples, 7 et 8 mai 2020</w:t>
      </w:r>
    </w:p>
    <w:p w:rsidR="00717FD0" w:rsidRPr="00A77DFA" w:rsidRDefault="00717FD0" w:rsidP="000C58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0" w:rsidRDefault="00717FD0" w:rsidP="000C58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D0">
        <w:rPr>
          <w:rFonts w:ascii="Times New Roman" w:hAnsi="Times New Roman" w:cs="Times New Roman"/>
          <w:b/>
          <w:sz w:val="28"/>
          <w:szCs w:val="28"/>
        </w:rPr>
        <w:t xml:space="preserve">UNIVERSITÀ degli studi </w:t>
      </w:r>
      <w:r w:rsidRPr="00717FD0">
        <w:rPr>
          <w:rFonts w:ascii="Times New Roman" w:hAnsi="Times New Roman" w:cs="Times New Roman"/>
          <w:b/>
          <w:i/>
          <w:sz w:val="28"/>
          <w:szCs w:val="28"/>
        </w:rPr>
        <w:t>SUOR ORSOLA BENINCASA</w:t>
      </w:r>
      <w:r w:rsidRPr="00717FD0">
        <w:rPr>
          <w:rFonts w:ascii="Times New Roman" w:hAnsi="Times New Roman" w:cs="Times New Roman"/>
          <w:b/>
          <w:sz w:val="28"/>
          <w:szCs w:val="28"/>
        </w:rPr>
        <w:t xml:space="preserve"> NAPOLI</w:t>
      </w:r>
    </w:p>
    <w:p w:rsidR="00717FD0" w:rsidRPr="00B4329A" w:rsidRDefault="00717FD0" w:rsidP="000C58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4329A">
        <w:rPr>
          <w:rFonts w:ascii="Times New Roman" w:hAnsi="Times New Roman" w:cs="Times New Roman"/>
          <w:b/>
          <w:sz w:val="28"/>
          <w:szCs w:val="28"/>
          <w:lang w:val="fr-FR"/>
        </w:rPr>
        <w:t>INSTITUT FRANÇ</w:t>
      </w:r>
      <w:r w:rsidR="00E561A8" w:rsidRPr="00B4329A">
        <w:rPr>
          <w:rFonts w:ascii="Times New Roman" w:hAnsi="Times New Roman" w:cs="Times New Roman"/>
          <w:b/>
          <w:sz w:val="28"/>
          <w:szCs w:val="28"/>
          <w:lang w:val="fr-FR"/>
        </w:rPr>
        <w:t>AIS de</w:t>
      </w:r>
      <w:r w:rsidRPr="00B4329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NAPLES</w:t>
      </w:r>
    </w:p>
    <w:p w:rsidR="00E8596D" w:rsidRDefault="00E8596D" w:rsidP="00B432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4329A" w:rsidRDefault="00B4329A" w:rsidP="00B4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Après deux numéros des </w:t>
      </w:r>
      <w:r w:rsidRPr="00B4329A">
        <w:rPr>
          <w:rFonts w:ascii="Times New Roman" w:hAnsi="Times New Roman" w:cs="Times New Roman"/>
          <w:i/>
          <w:sz w:val="28"/>
          <w:szCs w:val="28"/>
          <w:lang w:val="fr-FR"/>
        </w:rPr>
        <w:t>Cahiers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consacrés à Giraudoux et la guerre, à la suite du colloque de Bayonne « Giraudoux à la scène » (juin 2018) – qui fera l’objet du prochain </w:t>
      </w:r>
      <w:r w:rsidRPr="00B4329A">
        <w:rPr>
          <w:rFonts w:ascii="Times New Roman" w:hAnsi="Times New Roman" w:cs="Times New Roman"/>
          <w:i/>
          <w:sz w:val="28"/>
          <w:szCs w:val="28"/>
          <w:lang w:val="fr-FR"/>
        </w:rPr>
        <w:t>Cahier</w:t>
      </w:r>
      <w:r w:rsidR="008B51AA">
        <w:rPr>
          <w:rFonts w:ascii="Times New Roman" w:hAnsi="Times New Roman" w:cs="Times New Roman"/>
          <w:sz w:val="28"/>
          <w:szCs w:val="28"/>
          <w:lang w:val="fr-FR"/>
        </w:rPr>
        <w:t xml:space="preserve"> (n°</w:t>
      </w:r>
      <w:r>
        <w:rPr>
          <w:rFonts w:ascii="Times New Roman" w:hAnsi="Times New Roman" w:cs="Times New Roman"/>
          <w:sz w:val="28"/>
          <w:szCs w:val="28"/>
          <w:lang w:val="fr-FR"/>
        </w:rPr>
        <w:t>47) –, il nous a semblé nécessaire de proposer un colloque international qui puisse commémorer, juste un siècle après, la véritable entrée de Jean Giraudoux da</w:t>
      </w:r>
      <w:r w:rsidR="005E4AF4">
        <w:rPr>
          <w:rFonts w:ascii="Times New Roman" w:hAnsi="Times New Roman" w:cs="Times New Roman"/>
          <w:sz w:val="28"/>
          <w:szCs w:val="28"/>
          <w:lang w:val="fr-FR"/>
        </w:rPr>
        <w:t>ns la littérature vers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1920.</w:t>
      </w:r>
    </w:p>
    <w:p w:rsidR="00B4329A" w:rsidRDefault="00B4329A" w:rsidP="00B4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titre, aux vastes frontières, englobant </w:t>
      </w:r>
      <w:r w:rsidR="008B51AA">
        <w:rPr>
          <w:rFonts w:ascii="Times New Roman" w:hAnsi="Times New Roman" w:cs="Times New Roman"/>
          <w:sz w:val="28"/>
          <w:szCs w:val="28"/>
          <w:lang w:val="fr-FR"/>
        </w:rPr>
        <w:t>la dimension publique du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diplomate et </w:t>
      </w:r>
      <w:r w:rsidR="008B51AA">
        <w:rPr>
          <w:rFonts w:ascii="Times New Roman" w:hAnsi="Times New Roman" w:cs="Times New Roman"/>
          <w:sz w:val="28"/>
          <w:szCs w:val="28"/>
          <w:lang w:val="fr-FR"/>
        </w:rPr>
        <w:t>de l’écrivain</w:t>
      </w:r>
      <w:r w:rsidR="00287951">
        <w:rPr>
          <w:rFonts w:ascii="Times New Roman" w:hAnsi="Times New Roman" w:cs="Times New Roman"/>
          <w:sz w:val="28"/>
          <w:szCs w:val="28"/>
          <w:lang w:val="fr-FR"/>
        </w:rPr>
        <w:t xml:space="preserve"> (politique et littérature)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mais aussi </w:t>
      </w:r>
      <w:r w:rsidR="00287951">
        <w:rPr>
          <w:rFonts w:ascii="Times New Roman" w:hAnsi="Times New Roman" w:cs="Times New Roman"/>
          <w:sz w:val="28"/>
          <w:szCs w:val="28"/>
          <w:lang w:val="fr-FR"/>
        </w:rPr>
        <w:t>l’homme privé (</w:t>
      </w:r>
      <w:r w:rsidR="00710DB2">
        <w:rPr>
          <w:rFonts w:ascii="Times New Roman" w:hAnsi="Times New Roman" w:cs="Times New Roman"/>
          <w:sz w:val="28"/>
          <w:szCs w:val="28"/>
          <w:lang w:val="fr-FR"/>
        </w:rPr>
        <w:t>relations,</w:t>
      </w:r>
      <w:r w:rsidR="00287951">
        <w:rPr>
          <w:rFonts w:ascii="Times New Roman" w:hAnsi="Times New Roman" w:cs="Times New Roman"/>
          <w:sz w:val="28"/>
          <w:szCs w:val="28"/>
          <w:lang w:val="fr-FR"/>
        </w:rPr>
        <w:t xml:space="preserve"> correspondances) en</w:t>
      </w:r>
      <w:r w:rsidR="00710DB2">
        <w:rPr>
          <w:rFonts w:ascii="Times New Roman" w:hAnsi="Times New Roman" w:cs="Times New Roman"/>
          <w:sz w:val="28"/>
          <w:szCs w:val="28"/>
          <w:lang w:val="fr-FR"/>
        </w:rPr>
        <w:t>tend ouvrir un champ d’investigation dans lequel</w:t>
      </w:r>
      <w:r w:rsidR="002879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0DB2">
        <w:rPr>
          <w:rFonts w:ascii="Times New Roman" w:hAnsi="Times New Roman" w:cs="Times New Roman"/>
          <w:sz w:val="28"/>
          <w:szCs w:val="28"/>
          <w:lang w:val="fr-FR"/>
        </w:rPr>
        <w:t>il</w:t>
      </w:r>
      <w:r w:rsidR="00287951">
        <w:rPr>
          <w:rFonts w:ascii="Times New Roman" w:hAnsi="Times New Roman" w:cs="Times New Roman"/>
          <w:sz w:val="28"/>
          <w:szCs w:val="28"/>
          <w:lang w:val="fr-FR"/>
        </w:rPr>
        <w:t xml:space="preserve"> s’agira d’évaluer </w:t>
      </w:r>
      <w:r w:rsidR="00710DB2">
        <w:rPr>
          <w:rFonts w:ascii="Times New Roman" w:hAnsi="Times New Roman" w:cs="Times New Roman"/>
          <w:sz w:val="28"/>
          <w:szCs w:val="28"/>
          <w:lang w:val="fr-FR"/>
        </w:rPr>
        <w:t>comment Giraudoux s’inscrit dans son siècle et particulièrement dans cet entre-deux-guerres alors que d’une part, la décennie</w:t>
      </w:r>
      <w:r w:rsidR="008B51A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710DB2">
        <w:rPr>
          <w:rFonts w:ascii="Times New Roman" w:hAnsi="Times New Roman" w:cs="Times New Roman"/>
          <w:sz w:val="28"/>
          <w:szCs w:val="28"/>
          <w:lang w:val="fr-FR"/>
        </w:rPr>
        <w:t xml:space="preserve"> 1920 semble renouer avec une utopie européenne et que, d’autre part, celle de 1930 vient brutalement sacrifier l’idéal d’une sensibilité républicaine aux impératifs des nouveaux nationalismes.</w:t>
      </w:r>
    </w:p>
    <w:p w:rsidR="005608E4" w:rsidRDefault="00EE7640" w:rsidP="00B4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De la famille des « trente et un commandements, effrayants, de </w:t>
      </w:r>
      <w:r w:rsidR="00E4764B"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vie en commun » à la « dictature de l’urbanisme » en passant par le testament de </w:t>
      </w:r>
      <w:r w:rsidRPr="00EE7640">
        <w:rPr>
          <w:rFonts w:ascii="Times New Roman" w:hAnsi="Times New Roman" w:cs="Times New Roman"/>
          <w:i/>
          <w:sz w:val="28"/>
          <w:szCs w:val="28"/>
          <w:lang w:val="fr-FR"/>
        </w:rPr>
        <w:t>Sans pouvoirs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6869E9">
        <w:rPr>
          <w:rFonts w:ascii="Times New Roman" w:hAnsi="Times New Roman" w:cs="Times New Roman"/>
          <w:sz w:val="28"/>
          <w:szCs w:val="28"/>
          <w:lang w:val="fr-FR"/>
        </w:rPr>
        <w:t>il sera possible de s’interroger sur les thèmes chers au romancier, à l’auteur dramatique, à l’essayiste, au critique, à l’</w:t>
      </w:r>
      <w:r w:rsidR="003E3DA0">
        <w:rPr>
          <w:rFonts w:ascii="Times New Roman" w:hAnsi="Times New Roman" w:cs="Times New Roman"/>
          <w:sz w:val="28"/>
          <w:szCs w:val="28"/>
          <w:lang w:val="fr-FR"/>
        </w:rPr>
        <w:t>épistolier : la famille, le mariage, la femme ; l’éducation et l’école ; les classes sociales, l’urbanisme.</w:t>
      </w:r>
    </w:p>
    <w:p w:rsidR="00BD2EAD" w:rsidRDefault="00ED2AF6" w:rsidP="00B4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 colloque napolitain</w:t>
      </w:r>
      <w:r w:rsidR="005B14D3">
        <w:rPr>
          <w:rFonts w:ascii="Times New Roman" w:hAnsi="Times New Roman" w:cs="Times New Roman"/>
          <w:sz w:val="28"/>
          <w:szCs w:val="28"/>
          <w:lang w:val="fr-FR"/>
        </w:rPr>
        <w:t xml:space="preserve"> voudrait </w:t>
      </w:r>
      <w:r w:rsidR="002B79BF">
        <w:rPr>
          <w:rFonts w:ascii="Times New Roman" w:hAnsi="Times New Roman" w:cs="Times New Roman"/>
          <w:sz w:val="28"/>
          <w:szCs w:val="28"/>
          <w:lang w:val="fr-FR"/>
        </w:rPr>
        <w:t>tenter le pari</w:t>
      </w:r>
      <w:r w:rsidR="005B14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marquer </w:t>
      </w:r>
      <w:r w:rsidR="005B14D3">
        <w:rPr>
          <w:rFonts w:ascii="Times New Roman" w:hAnsi="Times New Roman" w:cs="Times New Roman"/>
          <w:sz w:val="28"/>
          <w:szCs w:val="28"/>
          <w:lang w:val="fr-FR"/>
        </w:rPr>
        <w:t>un nouveau relais dans la continuité des études sur Giraudoux en même temps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qu’il espère offrir l’occasion d’une relance de la figure de l’écrivain en Italie où, malgré </w:t>
      </w:r>
      <w:r w:rsidR="006637B8">
        <w:rPr>
          <w:rFonts w:ascii="Times New Roman" w:hAnsi="Times New Roman" w:cs="Times New Roman"/>
          <w:sz w:val="28"/>
          <w:szCs w:val="28"/>
          <w:lang w:val="fr-FR"/>
        </w:rPr>
        <w:t xml:space="preserve">l’actualité de </w:t>
      </w:r>
      <w:r>
        <w:rPr>
          <w:rFonts w:ascii="Times New Roman" w:hAnsi="Times New Roman" w:cs="Times New Roman"/>
          <w:sz w:val="28"/>
          <w:szCs w:val="28"/>
          <w:lang w:val="fr-FR"/>
        </w:rPr>
        <w:t>la présence de son répe</w:t>
      </w:r>
      <w:r w:rsidR="004F474E">
        <w:rPr>
          <w:rFonts w:ascii="Times New Roman" w:hAnsi="Times New Roman" w:cs="Times New Roman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sz w:val="28"/>
          <w:szCs w:val="28"/>
          <w:lang w:val="fr-FR"/>
        </w:rPr>
        <w:t>toire dram</w:t>
      </w:r>
      <w:r w:rsidR="004F474E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tique</w:t>
      </w:r>
      <w:r w:rsidR="006637B8">
        <w:rPr>
          <w:rFonts w:ascii="Times New Roman" w:hAnsi="Times New Roman" w:cs="Times New Roman"/>
          <w:sz w:val="28"/>
          <w:szCs w:val="28"/>
          <w:lang w:val="fr-FR"/>
        </w:rPr>
        <w:t>, il n’a obtenu qu’un succès d’estime.</w:t>
      </w:r>
    </w:p>
    <w:p w:rsidR="00BD2EAD" w:rsidRDefault="00BD2EAD" w:rsidP="00B4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trois axes de travail sur lesquels porteront les propositions d’interventions sont les suivants :</w:t>
      </w:r>
    </w:p>
    <w:p w:rsidR="003E3DA0" w:rsidRDefault="00C120B5" w:rsidP="00BD2EA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réflexions de Giraudoux dans la sphère privée (famille, mariage, femme…)</w:t>
      </w:r>
    </w:p>
    <w:p w:rsidR="00BD2EAD" w:rsidRDefault="00C120B5" w:rsidP="00BD2EA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réflexions de Giraudoux dans la sphère publique (éducation, classes sociales, urbanisme…)</w:t>
      </w:r>
    </w:p>
    <w:p w:rsidR="00AA3CF6" w:rsidRPr="00BD2EAD" w:rsidRDefault="00B77F8D" w:rsidP="00BD2EA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 société et la culture italienne</w:t>
      </w:r>
      <w:r w:rsidR="00F003FA">
        <w:rPr>
          <w:rFonts w:ascii="Times New Roman" w:hAnsi="Times New Roman" w:cs="Times New Roman"/>
          <w:sz w:val="28"/>
          <w:szCs w:val="28"/>
          <w:lang w:val="fr-FR"/>
        </w:rPr>
        <w:t>s</w:t>
      </w:r>
    </w:p>
    <w:p w:rsidR="005B14D3" w:rsidRPr="00B4329A" w:rsidRDefault="005B14D3" w:rsidP="00B43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8596D" w:rsidRPr="00621DFB" w:rsidRDefault="00E8596D" w:rsidP="000C5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8596D" w:rsidRPr="004760EE" w:rsidRDefault="00E8596D" w:rsidP="00E56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21DFB">
        <w:rPr>
          <w:rFonts w:ascii="Times New Roman" w:hAnsi="Times New Roman" w:cs="Times New Roman"/>
          <w:b/>
          <w:sz w:val="24"/>
          <w:szCs w:val="24"/>
          <w:lang w:val="fr-FR"/>
        </w:rPr>
        <w:t>Les propositions de communication ne dépasseront pas 20 lignes et de</w:t>
      </w:r>
      <w:r w:rsidR="00B7142E">
        <w:rPr>
          <w:rFonts w:ascii="Times New Roman" w:hAnsi="Times New Roman" w:cs="Times New Roman"/>
          <w:b/>
          <w:sz w:val="24"/>
          <w:szCs w:val="24"/>
          <w:lang w:val="fr-FR"/>
        </w:rPr>
        <w:t>vront être adressées avant le 7</w:t>
      </w:r>
      <w:r w:rsidRPr="00621D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 2019</w:t>
      </w:r>
      <w:r w:rsidR="00003426" w:rsidRPr="00621D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7142E">
        <w:rPr>
          <w:rFonts w:ascii="Times New Roman" w:hAnsi="Times New Roman" w:cs="Times New Roman"/>
          <w:b/>
          <w:sz w:val="24"/>
          <w:szCs w:val="24"/>
          <w:lang w:val="fr-FR"/>
        </w:rPr>
        <w:t xml:space="preserve">(dernier délai) </w:t>
      </w:r>
      <w:r w:rsidR="00003426" w:rsidRPr="00621D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l’organisateur </w:t>
      </w:r>
      <w:proofErr w:type="spellStart"/>
      <w:r w:rsidR="00003426" w:rsidRPr="00621DFB">
        <w:rPr>
          <w:rFonts w:ascii="Times New Roman" w:hAnsi="Times New Roman" w:cs="Times New Roman"/>
          <w:b/>
          <w:sz w:val="24"/>
          <w:szCs w:val="24"/>
          <w:lang w:val="fr-FR"/>
        </w:rPr>
        <w:t>Alv</w:t>
      </w:r>
      <w:r w:rsidR="004641A1">
        <w:rPr>
          <w:rFonts w:ascii="Times New Roman" w:hAnsi="Times New Roman" w:cs="Times New Roman"/>
          <w:b/>
          <w:sz w:val="24"/>
          <w:szCs w:val="24"/>
          <w:lang w:val="fr-FR"/>
        </w:rPr>
        <w:t>io</w:t>
      </w:r>
      <w:proofErr w:type="spellEnd"/>
      <w:r w:rsidR="004641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641A1">
        <w:rPr>
          <w:rFonts w:ascii="Times New Roman" w:hAnsi="Times New Roman" w:cs="Times New Roman"/>
          <w:b/>
          <w:sz w:val="24"/>
          <w:szCs w:val="24"/>
          <w:lang w:val="fr-FR"/>
        </w:rPr>
        <w:t>Patierno</w:t>
      </w:r>
      <w:proofErr w:type="spellEnd"/>
      <w:r w:rsidR="004641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641A1" w:rsidRPr="004760EE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alviopat@libero.it</w:t>
      </w:r>
      <w:r w:rsidR="004641A1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003426" w:rsidRPr="00621D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Francesca Fichera </w:t>
      </w:r>
      <w:hyperlink r:id="rId7" w:history="1">
        <w:r w:rsidR="00E561A8" w:rsidRPr="004760EE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  <w:lang w:val="fr-FR"/>
          </w:rPr>
          <w:t>francesca.fichera1986@mail.com</w:t>
        </w:r>
      </w:hyperlink>
      <w:r w:rsidR="004641A1" w:rsidRPr="004760EE">
        <w:rPr>
          <w:lang w:val="fr-FR"/>
        </w:rPr>
        <w:t xml:space="preserve"> </w:t>
      </w:r>
      <w:r w:rsidR="004641A1" w:rsidRPr="004760EE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Mireille </w:t>
      </w:r>
      <w:proofErr w:type="spellStart"/>
      <w:r w:rsidR="004641A1" w:rsidRPr="004760EE">
        <w:rPr>
          <w:rFonts w:ascii="Times New Roman" w:hAnsi="Times New Roman" w:cs="Times New Roman"/>
          <w:b/>
          <w:sz w:val="24"/>
          <w:szCs w:val="24"/>
          <w:lang w:val="fr-FR"/>
        </w:rPr>
        <w:t>Brémond</w:t>
      </w:r>
      <w:proofErr w:type="spellEnd"/>
      <w:r w:rsidR="004641A1" w:rsidRPr="004760EE">
        <w:rPr>
          <w:lang w:val="fr-FR"/>
        </w:rPr>
        <w:t xml:space="preserve"> </w:t>
      </w:r>
      <w:r w:rsidR="004641A1" w:rsidRPr="004760EE">
        <w:rPr>
          <w:rFonts w:ascii="Times New Roman" w:hAnsi="Times New Roman" w:cs="Times New Roman"/>
          <w:b/>
          <w:color w:val="002060"/>
          <w:sz w:val="24"/>
          <w:szCs w:val="24"/>
          <w:lang w:val="fr-FR"/>
        </w:rPr>
        <w:t>mibrem357@gmail.com</w:t>
      </w:r>
    </w:p>
    <w:p w:rsidR="00E561A8" w:rsidRDefault="00E561A8" w:rsidP="00E85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561A8" w:rsidRDefault="00E561A8" w:rsidP="00E8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561A8">
        <w:rPr>
          <w:rFonts w:ascii="Times New Roman" w:hAnsi="Times New Roman" w:cs="Times New Roman"/>
          <w:sz w:val="24"/>
          <w:szCs w:val="24"/>
          <w:u w:val="single"/>
          <w:lang w:val="fr-FR"/>
        </w:rPr>
        <w:t>Informations sur l’organisation du Colloque</w:t>
      </w:r>
    </w:p>
    <w:p w:rsidR="00E561A8" w:rsidRDefault="0081731B" w:rsidP="00E8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1731B">
        <w:rPr>
          <w:rFonts w:ascii="Times New Roman" w:hAnsi="Times New Roman" w:cs="Times New Roman"/>
          <w:sz w:val="24"/>
          <w:szCs w:val="24"/>
          <w:lang w:val="fr-FR"/>
        </w:rPr>
        <w:t>Le colloque se déroulera sur trois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731B">
        <w:rPr>
          <w:rFonts w:ascii="Times New Roman" w:hAnsi="Times New Roman" w:cs="Times New Roman"/>
          <w:sz w:val="24"/>
          <w:szCs w:val="24"/>
          <w:lang w:val="fr-FR"/>
        </w:rPr>
        <w:t>demi-journées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partir du jeudi 7 mai à 9h15 Accueil des participants au vendredi 8 mai à 14h30 au terme du déjeuner buffet. Trois séances d’étude sont prévues, matinée du jeudi, après-midi du jeudi et m</w:t>
      </w:r>
      <w:r w:rsidR="00D26454">
        <w:rPr>
          <w:rFonts w:ascii="Times New Roman" w:hAnsi="Times New Roman" w:cs="Times New Roman"/>
          <w:sz w:val="24"/>
          <w:szCs w:val="24"/>
          <w:lang w:val="fr-FR"/>
        </w:rPr>
        <w:t>atinée du vendredi pour un ensembl</w:t>
      </w:r>
      <w:r>
        <w:rPr>
          <w:rFonts w:ascii="Times New Roman" w:hAnsi="Times New Roman" w:cs="Times New Roman"/>
          <w:sz w:val="24"/>
          <w:szCs w:val="24"/>
          <w:lang w:val="fr-FR"/>
        </w:rPr>
        <w:t>e d’environ quinze</w:t>
      </w:r>
      <w:r w:rsidR="001E07D5">
        <w:rPr>
          <w:rFonts w:ascii="Times New Roman" w:hAnsi="Times New Roman" w:cs="Times New Roman"/>
          <w:sz w:val="24"/>
          <w:szCs w:val="24"/>
          <w:lang w:val="fr-FR"/>
        </w:rPr>
        <w:t>/seize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contributions. Le</w:t>
      </w:r>
      <w:r w:rsidR="005F0946">
        <w:rPr>
          <w:rFonts w:ascii="Times New Roman" w:hAnsi="Times New Roman" w:cs="Times New Roman"/>
          <w:sz w:val="24"/>
          <w:szCs w:val="24"/>
          <w:lang w:val="fr-FR"/>
        </w:rPr>
        <w:t xml:space="preserve"> temps de parole prévu est de 20 minutes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1731B" w:rsidRDefault="0081731B" w:rsidP="00E8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Aucune cotisation n’est prévue pour les intervenants. </w:t>
      </w:r>
    </w:p>
    <w:p w:rsidR="005F0946" w:rsidRPr="0081731B" w:rsidRDefault="0081731B" w:rsidP="005F0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L’Université SOB avec le soutien de </w:t>
      </w:r>
      <w:r w:rsidR="005F0946">
        <w:rPr>
          <w:rFonts w:ascii="Times New Roman" w:hAnsi="Times New Roman" w:cs="Times New Roman"/>
          <w:sz w:val="24"/>
          <w:szCs w:val="24"/>
          <w:lang w:val="fr-FR"/>
        </w:rPr>
        <w:t xml:space="preserve">l’Institut Français </w:t>
      </w:r>
      <w:r>
        <w:rPr>
          <w:rFonts w:ascii="Times New Roman" w:hAnsi="Times New Roman" w:cs="Times New Roman"/>
          <w:sz w:val="24"/>
          <w:szCs w:val="24"/>
          <w:lang w:val="fr-FR"/>
        </w:rPr>
        <w:t>assurer</w:t>
      </w:r>
      <w:r w:rsidR="005F0946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l’hébergement gratuit en hôtel (deux nuits, 6 et 7 mai) ou dans les chambres disponibles de l’Institut Français (trois nuits 6, 7 et 8 mai), les autres nuitées seront à charges des intervenants ainsi que les nuits des éventuels accompagnateurs.</w:t>
      </w:r>
      <w:r w:rsidR="005F0946">
        <w:rPr>
          <w:rFonts w:ascii="Times New Roman" w:hAnsi="Times New Roman" w:cs="Times New Roman"/>
          <w:sz w:val="24"/>
          <w:szCs w:val="24"/>
          <w:lang w:val="fr-FR"/>
        </w:rPr>
        <w:t xml:space="preserve"> Les frais de voyage et de transport sur place sont à charge des intervenants.</w:t>
      </w:r>
    </w:p>
    <w:p w:rsidR="0081731B" w:rsidRDefault="0081731B" w:rsidP="00E8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731B" w:rsidRDefault="005F0946" w:rsidP="00E8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L’Université </w:t>
      </w:r>
      <w:r w:rsidRPr="005F0946">
        <w:rPr>
          <w:rFonts w:ascii="Times New Roman" w:hAnsi="Times New Roman" w:cs="Times New Roman"/>
          <w:i/>
          <w:sz w:val="24"/>
          <w:szCs w:val="24"/>
          <w:lang w:val="fr-FR"/>
        </w:rPr>
        <w:t>SOB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731B">
        <w:rPr>
          <w:rFonts w:ascii="Times New Roman" w:hAnsi="Times New Roman" w:cs="Times New Roman"/>
          <w:sz w:val="24"/>
          <w:szCs w:val="24"/>
          <w:lang w:val="fr-FR"/>
        </w:rPr>
        <w:t>assurer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D1B32">
        <w:rPr>
          <w:rFonts w:ascii="Times New Roman" w:hAnsi="Times New Roman" w:cs="Times New Roman"/>
          <w:sz w:val="24"/>
          <w:szCs w:val="24"/>
          <w:lang w:val="fr-FR"/>
        </w:rPr>
        <w:t xml:space="preserve"> les pauses café du jeudi et celle du vendredi,</w:t>
      </w:r>
      <w:r w:rsidR="0081731B">
        <w:rPr>
          <w:rFonts w:ascii="Times New Roman" w:hAnsi="Times New Roman" w:cs="Times New Roman"/>
          <w:sz w:val="24"/>
          <w:szCs w:val="24"/>
          <w:lang w:val="fr-FR"/>
        </w:rPr>
        <w:t xml:space="preserve"> les repas de midi du jeudi 7 et du vendredi 8 qui seront pris sur place sous forme de buffet</w:t>
      </w:r>
      <w:r w:rsidR="00FD1B32">
        <w:rPr>
          <w:rFonts w:ascii="Times New Roman" w:hAnsi="Times New Roman" w:cs="Times New Roman"/>
          <w:sz w:val="24"/>
          <w:szCs w:val="24"/>
          <w:lang w:val="fr-FR"/>
        </w:rPr>
        <w:t xml:space="preserve"> ainsi que le dîner du jeudi 7, pizza prévue à la pizzeria Brandi</w:t>
      </w:r>
      <w:r w:rsidR="007D33A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D1B32">
        <w:rPr>
          <w:rFonts w:ascii="Times New Roman" w:hAnsi="Times New Roman" w:cs="Times New Roman"/>
          <w:sz w:val="24"/>
          <w:szCs w:val="24"/>
          <w:lang w:val="fr-FR"/>
        </w:rPr>
        <w:t xml:space="preserve"> quartier central </w:t>
      </w:r>
      <w:proofErr w:type="spellStart"/>
      <w:r w:rsidR="00FD1B32">
        <w:rPr>
          <w:rFonts w:ascii="Times New Roman" w:hAnsi="Times New Roman" w:cs="Times New Roman"/>
          <w:sz w:val="24"/>
          <w:szCs w:val="24"/>
          <w:lang w:val="fr-FR"/>
        </w:rPr>
        <w:t>Chiaia</w:t>
      </w:r>
      <w:proofErr w:type="spellEnd"/>
      <w:r w:rsidR="00FD1B32">
        <w:rPr>
          <w:rFonts w:ascii="Times New Roman" w:hAnsi="Times New Roman" w:cs="Times New Roman"/>
          <w:sz w:val="24"/>
          <w:szCs w:val="24"/>
          <w:lang w:val="fr-FR"/>
        </w:rPr>
        <w:t> ; l’Institut Français</w:t>
      </w:r>
      <w:r w:rsidR="00CC53ED">
        <w:rPr>
          <w:rFonts w:ascii="Times New Roman" w:hAnsi="Times New Roman" w:cs="Times New Roman"/>
          <w:sz w:val="24"/>
          <w:szCs w:val="24"/>
          <w:lang w:val="fr-FR"/>
        </w:rPr>
        <w:t xml:space="preserve"> offrira un cocktail </w:t>
      </w:r>
      <w:r w:rsidR="00FD1B32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CC53ED">
        <w:rPr>
          <w:rFonts w:ascii="Times New Roman" w:hAnsi="Times New Roman" w:cs="Times New Roman"/>
          <w:sz w:val="24"/>
          <w:szCs w:val="24"/>
          <w:lang w:val="fr-FR"/>
        </w:rPr>
        <w:t xml:space="preserve"> ses locaux</w:t>
      </w:r>
      <w:r w:rsidR="00FD1B32">
        <w:rPr>
          <w:rFonts w:ascii="Times New Roman" w:hAnsi="Times New Roman" w:cs="Times New Roman"/>
          <w:sz w:val="24"/>
          <w:szCs w:val="24"/>
          <w:lang w:val="fr-FR"/>
        </w:rPr>
        <w:t xml:space="preserve"> à tous les intervenan</w:t>
      </w:r>
      <w:r w:rsidR="00CC53ED">
        <w:rPr>
          <w:rFonts w:ascii="Times New Roman" w:hAnsi="Times New Roman" w:cs="Times New Roman"/>
          <w:sz w:val="24"/>
          <w:szCs w:val="24"/>
          <w:lang w:val="fr-FR"/>
        </w:rPr>
        <w:t>ts qui entendent prolonger leur séjour le vendredi 8 mai</w:t>
      </w:r>
      <w:r w:rsidR="00773D7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C53ED" w:rsidRPr="00CC53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E07D5">
        <w:rPr>
          <w:rFonts w:ascii="Times New Roman" w:hAnsi="Times New Roman" w:cs="Times New Roman"/>
          <w:sz w:val="24"/>
          <w:szCs w:val="24"/>
          <w:lang w:val="fr-FR"/>
        </w:rPr>
        <w:t>après le spectacle (théâtre ou cinéma) prévu.</w:t>
      </w:r>
    </w:p>
    <w:p w:rsidR="00E561A8" w:rsidRPr="00E561A8" w:rsidRDefault="00E561A8" w:rsidP="00E8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sectPr w:rsidR="00E561A8" w:rsidRPr="00E561A8" w:rsidSect="005E2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A711E"/>
    <w:multiLevelType w:val="hybridMultilevel"/>
    <w:tmpl w:val="C010A994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0"/>
    <w:rsid w:val="00003426"/>
    <w:rsid w:val="000C5873"/>
    <w:rsid w:val="000E73E9"/>
    <w:rsid w:val="00120FD1"/>
    <w:rsid w:val="001E07D5"/>
    <w:rsid w:val="00287951"/>
    <w:rsid w:val="002B79BF"/>
    <w:rsid w:val="002C0157"/>
    <w:rsid w:val="003968DD"/>
    <w:rsid w:val="003C3B01"/>
    <w:rsid w:val="003E3DA0"/>
    <w:rsid w:val="003E7540"/>
    <w:rsid w:val="004641A1"/>
    <w:rsid w:val="004760EE"/>
    <w:rsid w:val="004F474E"/>
    <w:rsid w:val="005608E4"/>
    <w:rsid w:val="00570E42"/>
    <w:rsid w:val="005B14D3"/>
    <w:rsid w:val="005E24E8"/>
    <w:rsid w:val="005E4AF4"/>
    <w:rsid w:val="005F0946"/>
    <w:rsid w:val="00617619"/>
    <w:rsid w:val="00621DFB"/>
    <w:rsid w:val="006637B8"/>
    <w:rsid w:val="006869E9"/>
    <w:rsid w:val="00692E46"/>
    <w:rsid w:val="007015A0"/>
    <w:rsid w:val="00710DB2"/>
    <w:rsid w:val="00717FD0"/>
    <w:rsid w:val="00757379"/>
    <w:rsid w:val="00773D74"/>
    <w:rsid w:val="007C5F40"/>
    <w:rsid w:val="007D33AE"/>
    <w:rsid w:val="0081731B"/>
    <w:rsid w:val="0086343A"/>
    <w:rsid w:val="008A17B4"/>
    <w:rsid w:val="008B51AA"/>
    <w:rsid w:val="008F5B08"/>
    <w:rsid w:val="00A27D1C"/>
    <w:rsid w:val="00A77DFA"/>
    <w:rsid w:val="00A81FA9"/>
    <w:rsid w:val="00AA3CF6"/>
    <w:rsid w:val="00AE351F"/>
    <w:rsid w:val="00AE4AB3"/>
    <w:rsid w:val="00B37E70"/>
    <w:rsid w:val="00B4329A"/>
    <w:rsid w:val="00B7142E"/>
    <w:rsid w:val="00B77F8D"/>
    <w:rsid w:val="00BD2EAD"/>
    <w:rsid w:val="00C120B5"/>
    <w:rsid w:val="00C42A7B"/>
    <w:rsid w:val="00C82D79"/>
    <w:rsid w:val="00CC53ED"/>
    <w:rsid w:val="00D21189"/>
    <w:rsid w:val="00D26454"/>
    <w:rsid w:val="00DA0580"/>
    <w:rsid w:val="00DA37FE"/>
    <w:rsid w:val="00E01D18"/>
    <w:rsid w:val="00E26C3B"/>
    <w:rsid w:val="00E4764B"/>
    <w:rsid w:val="00E561A8"/>
    <w:rsid w:val="00E8596D"/>
    <w:rsid w:val="00ED2AF6"/>
    <w:rsid w:val="00EE7640"/>
    <w:rsid w:val="00F003FA"/>
    <w:rsid w:val="00FB1B25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39A7-FEB2-4109-BB44-50B41551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5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61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esca.fichera1986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Mireille</cp:lastModifiedBy>
  <cp:revision>2</cp:revision>
  <dcterms:created xsi:type="dcterms:W3CDTF">2019-06-04T14:56:00Z</dcterms:created>
  <dcterms:modified xsi:type="dcterms:W3CDTF">2019-06-04T14:56:00Z</dcterms:modified>
</cp:coreProperties>
</file>